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3C" w:rsidRDefault="007E5C3C" w:rsidP="000D123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UCT – MOBILITY ADAPTED VEHICLE SERVICE BROCHURE</w:t>
      </w:r>
    </w:p>
    <w:p w:rsidR="007E5C3C" w:rsidRDefault="007E5C3C" w:rsidP="000D123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06D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PROPERTIES AND PRINCIPLES OF USAGE OF MOBILITY ADAPTED VEHICLE</w:t>
      </w:r>
    </w:p>
    <w:p w:rsidR="007E5C3C" w:rsidRDefault="007E5C3C" w:rsidP="000D123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E5C3C" w:rsidRPr="0047406C" w:rsidRDefault="007E5C3C" w:rsidP="000D12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6D2">
        <w:rPr>
          <w:rFonts w:ascii="Times New Roman" w:hAnsi="Times New Roman" w:cs="Times New Roman"/>
          <w:sz w:val="24"/>
          <w:szCs w:val="24"/>
          <w:lang w:val="en-US"/>
        </w:rPr>
        <w:t xml:space="preserve">In order to </w:t>
      </w:r>
      <w:r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5206D2">
        <w:rPr>
          <w:rFonts w:ascii="Times New Roman" w:hAnsi="Times New Roman" w:cs="Times New Roman"/>
          <w:sz w:val="24"/>
          <w:szCs w:val="24"/>
          <w:lang w:val="en-US"/>
        </w:rPr>
        <w:t xml:space="preserve"> comfortable and safe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06D2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off </w:t>
      </w:r>
      <w:r w:rsidRPr="005206D2">
        <w:rPr>
          <w:rFonts w:ascii="Times New Roman" w:hAnsi="Times New Roman" w:cs="Times New Roman"/>
          <w:sz w:val="24"/>
          <w:szCs w:val="24"/>
          <w:lang w:val="en-US"/>
        </w:rPr>
        <w:t xml:space="preserve">campus transportation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206D2">
        <w:rPr>
          <w:rFonts w:ascii="Times New Roman" w:hAnsi="Times New Roman" w:cs="Times New Roman"/>
          <w:sz w:val="24"/>
          <w:szCs w:val="24"/>
          <w:lang w:val="en-US"/>
        </w:rPr>
        <w:t xml:space="preserve"> students and personnel with disabilities, a Mercedes Benz-Sprinter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van, which was granted by ODTÜ Development Foundation and allocated for the usage of the University, was modified to make it accessible and usable for people with mobility disabilities by a qualified adaptive equipment company. ODTÜ Disability Support Office (DSO, Ext: 7196; e-mail: engelsiz@metu.edu.tr) is responsible for the coordination of the schedule 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vehicle. </w:t>
      </w:r>
    </w:p>
    <w:p w:rsidR="007E5C3C" w:rsidRPr="0047406C" w:rsidRDefault="007E5C3C" w:rsidP="000D12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406C">
        <w:rPr>
          <w:rFonts w:ascii="Times New Roman" w:hAnsi="Times New Roman" w:cs="Times New Roman"/>
          <w:sz w:val="24"/>
          <w:szCs w:val="24"/>
          <w:lang w:val="en-US"/>
        </w:rPr>
        <w:t>The mobility adapted vehicle, having air-conditioning and automatic sliding side door, has different properties including a hydraulic wheelchair lift for wheelchair users, a safety system ensuring the immobilization of each wheelchair and safety belt for each wheelchair user, power sockets for electronic devices used for health needs of individuals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in-car communication 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>buttons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>next to the space provided for wheelchairs</w:t>
      </w:r>
      <w:r w:rsidR="00F07FD3">
        <w:rPr>
          <w:rFonts w:ascii="Times New Roman" w:hAnsi="Times New Roman" w:cs="Times New Roman"/>
          <w:sz w:val="24"/>
          <w:szCs w:val="24"/>
          <w:lang w:val="en-US"/>
        </w:rPr>
        <w:t xml:space="preserve"> to ease passe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nger-driver 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communication. The vehicle was designed for 3 wheelchair users, 3 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>compan</w:t>
      </w:r>
      <w:r>
        <w:rPr>
          <w:rFonts w:ascii="Times New Roman" w:hAnsi="Times New Roman" w:cs="Times New Roman"/>
          <w:sz w:val="24"/>
          <w:szCs w:val="24"/>
          <w:lang w:val="en-US"/>
        </w:rPr>
        <w:t>ying persons,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 3 passengers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 and granted a license in this manner. </w:t>
      </w:r>
    </w:p>
    <w:p w:rsidR="007E5C3C" w:rsidRPr="00301E26" w:rsidRDefault="007E5C3C" w:rsidP="00F53C0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The mobility adapted vehicle provides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in-campus transportation 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>service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 primarily to </w:t>
      </w:r>
      <w:proofErr w:type="gramStart"/>
      <w:r w:rsidRPr="0047406C">
        <w:rPr>
          <w:rFonts w:ascii="Times New Roman" w:hAnsi="Times New Roman" w:cs="Times New Roman"/>
          <w:sz w:val="24"/>
          <w:szCs w:val="24"/>
          <w:lang w:val="en-US"/>
        </w:rPr>
        <w:t>students</w:t>
      </w:r>
      <w:proofErr w:type="gramEnd"/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 and personnel with mobility </w:t>
      </w:r>
      <w:r>
        <w:rPr>
          <w:rFonts w:ascii="Times New Roman" w:hAnsi="Times New Roman" w:cs="Times New Roman"/>
          <w:sz w:val="24"/>
          <w:szCs w:val="24"/>
          <w:lang w:val="en-US"/>
        </w:rPr>
        <w:t>disabilities</w:t>
      </w:r>
      <w:r w:rsidRPr="0047406C">
        <w:rPr>
          <w:rFonts w:ascii="Times New Roman" w:hAnsi="Times New Roman" w:cs="Times New Roman"/>
          <w:sz w:val="24"/>
          <w:szCs w:val="24"/>
          <w:lang w:val="en-US"/>
        </w:rPr>
        <w:t xml:space="preserve">. The vehicle can be also utilized for the transportation of students 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>with visual disabilit</w:t>
      </w:r>
      <w:r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when there is a need and demand. The vehicle may also provide </w:t>
      </w:r>
      <w:r w:rsidRPr="00301E26">
        <w:rPr>
          <w:rFonts w:ascii="Times New Roman" w:hAnsi="Times New Roman" w:cs="Times New Roman"/>
          <w:sz w:val="24"/>
          <w:szCs w:val="24"/>
          <w:lang w:val="en-US"/>
        </w:rPr>
        <w:t xml:space="preserve">service for off-campus transportation depending on the schedule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01E26">
        <w:rPr>
          <w:rFonts w:ascii="Times New Roman" w:hAnsi="Times New Roman" w:cs="Times New Roman"/>
          <w:sz w:val="24"/>
          <w:szCs w:val="24"/>
          <w:lang w:val="en-US"/>
        </w:rPr>
        <w:t xml:space="preserve"> usage. </w:t>
      </w:r>
    </w:p>
    <w:p w:rsidR="007E5C3C" w:rsidRPr="00301E26" w:rsidRDefault="007E5C3C" w:rsidP="00F53C0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01E26">
        <w:rPr>
          <w:rFonts w:ascii="Times New Roman" w:hAnsi="Times New Roman" w:cs="Times New Roman"/>
          <w:sz w:val="24"/>
          <w:szCs w:val="24"/>
          <w:lang w:val="en-US"/>
        </w:rPr>
        <w:t xml:space="preserve">The vehicle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allocated </w:t>
      </w:r>
      <w:r w:rsidRPr="00301E26">
        <w:rPr>
          <w:rFonts w:ascii="Times New Roman" w:hAnsi="Times New Roman" w:cs="Times New Roman"/>
          <w:sz w:val="24"/>
          <w:szCs w:val="24"/>
          <w:lang w:val="en-US"/>
        </w:rPr>
        <w:t xml:space="preserve">primarily for the use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Pr="00301E26">
        <w:rPr>
          <w:rFonts w:ascii="Times New Roman" w:hAnsi="Times New Roman" w:cs="Times New Roman"/>
          <w:sz w:val="24"/>
          <w:szCs w:val="24"/>
          <w:lang w:val="en-US"/>
        </w:rPr>
        <w:t xml:space="preserve">with disabilities; however, it may serve for in- and off-campus transportation for our personnel with mobility </w:t>
      </w:r>
      <w:r>
        <w:rPr>
          <w:rFonts w:ascii="Times New Roman" w:hAnsi="Times New Roman" w:cs="Times New Roman"/>
          <w:sz w:val="24"/>
          <w:szCs w:val="24"/>
          <w:lang w:val="en-US"/>
        </w:rPr>
        <w:t>disabilities</w:t>
      </w:r>
      <w:r w:rsidRPr="00301E26">
        <w:rPr>
          <w:rFonts w:ascii="Times New Roman" w:hAnsi="Times New Roman" w:cs="Times New Roman"/>
          <w:sz w:val="24"/>
          <w:szCs w:val="24"/>
          <w:lang w:val="en-US"/>
        </w:rPr>
        <w:t xml:space="preserve"> when applicable.</w:t>
      </w:r>
    </w:p>
    <w:p w:rsidR="007E5C3C" w:rsidRPr="000D123C" w:rsidRDefault="007E5C3C" w:rsidP="00F53C0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Our students and personnel may benefit from the mobility adapted vehicle in a fare-free manner. </w:t>
      </w:r>
    </w:p>
    <w:p w:rsidR="007E5C3C" w:rsidRPr="000D123C" w:rsidRDefault="007E5C3C" w:rsidP="00F53C0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D123C">
        <w:rPr>
          <w:rFonts w:ascii="Times New Roman" w:hAnsi="Times New Roman" w:cs="Times New Roman"/>
          <w:sz w:val="24"/>
          <w:szCs w:val="24"/>
          <w:lang w:val="en-US"/>
        </w:rPr>
        <w:t>The mobility adapted vehicle is intended to support our students</w:t>
      </w:r>
      <w:r>
        <w:rPr>
          <w:rFonts w:ascii="Times New Roman" w:hAnsi="Times New Roman" w:cs="Times New Roman"/>
          <w:sz w:val="24"/>
          <w:szCs w:val="24"/>
          <w:lang w:val="en-US"/>
        </w:rPr>
        <w:t>’ educational process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and cannot be used for personal purposes. </w:t>
      </w:r>
    </w:p>
    <w:p w:rsidR="007E5C3C" w:rsidRPr="000D123C" w:rsidRDefault="007E5C3C" w:rsidP="00F53C0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D123C">
        <w:rPr>
          <w:rFonts w:ascii="Times New Roman" w:hAnsi="Times New Roman" w:cs="Times New Roman"/>
          <w:sz w:val="24"/>
          <w:szCs w:val="24"/>
          <w:lang w:val="en-US"/>
        </w:rPr>
        <w:t>The students, who would like to make use of the mobility adapted vehicle, should apply to ODTÜ DSO with their course schedule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and personal communication information (e.g. cell</w:t>
      </w:r>
      <w:r>
        <w:rPr>
          <w:rFonts w:ascii="Times New Roman" w:hAnsi="Times New Roman" w:cs="Times New Roman"/>
          <w:sz w:val="24"/>
          <w:szCs w:val="24"/>
          <w:lang w:val="en-US"/>
        </w:rPr>
        <w:t>phone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number, e-mail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etc.)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the beginning of each academic semester.</w:t>
      </w:r>
    </w:p>
    <w:p w:rsidR="007E5C3C" w:rsidRPr="000D123C" w:rsidRDefault="007E5C3C" w:rsidP="00F53C0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D123C">
        <w:rPr>
          <w:rFonts w:ascii="Times New Roman" w:hAnsi="Times New Roman" w:cs="Times New Roman"/>
          <w:sz w:val="24"/>
          <w:szCs w:val="24"/>
          <w:lang w:val="en-US"/>
        </w:rPr>
        <w:t>The students, who are making use of the mobility adapted vehicle, should urgently notify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ODTÜ DSO 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>and the driver of the vehicle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regarding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change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in their course schedule, personal communication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D123C">
        <w:rPr>
          <w:rFonts w:ascii="Times New Roman" w:hAnsi="Times New Roman" w:cs="Times New Roman"/>
          <w:sz w:val="24"/>
          <w:szCs w:val="24"/>
          <w:lang w:val="en-US"/>
        </w:rPr>
        <w:t xml:space="preserve"> or in-off campus transportation schedule. </w:t>
      </w:r>
    </w:p>
    <w:p w:rsidR="007E5C3C" w:rsidRDefault="00F07FD3" w:rsidP="005822B8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>
            <wp:extent cx="3131820" cy="2354580"/>
            <wp:effectExtent l="0" t="0" r="0" b="762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C3C" w:rsidRDefault="00F07FD3" w:rsidP="005822B8">
      <w:pPr>
        <w:jc w:val="center"/>
      </w:pPr>
      <w:r>
        <w:rPr>
          <w:noProof/>
          <w:lang w:eastAsia="tr-TR"/>
        </w:rPr>
        <w:drawing>
          <wp:inline distT="0" distB="0" distL="0" distR="0">
            <wp:extent cx="3101340" cy="2400300"/>
            <wp:effectExtent l="0" t="0" r="381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C3C" w:rsidRDefault="00F07FD3" w:rsidP="000B21F4">
      <w:pPr>
        <w:jc w:val="center"/>
      </w:pPr>
      <w:r>
        <w:rPr>
          <w:noProof/>
          <w:lang w:eastAsia="tr-TR"/>
        </w:rPr>
        <w:drawing>
          <wp:inline distT="0" distB="0" distL="0" distR="0" wp14:anchorId="3FCCF0C2" wp14:editId="343D1F17">
            <wp:extent cx="3040380" cy="3688080"/>
            <wp:effectExtent l="0" t="0" r="7620" b="762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C3C" w:rsidSect="008E2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3FF5"/>
    <w:multiLevelType w:val="hybridMultilevel"/>
    <w:tmpl w:val="7B92F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AC66F31"/>
    <w:multiLevelType w:val="hybridMultilevel"/>
    <w:tmpl w:val="0A7EE5F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70D5790B"/>
    <w:multiLevelType w:val="hybridMultilevel"/>
    <w:tmpl w:val="FAC61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9E"/>
    <w:rsid w:val="00055F5E"/>
    <w:rsid w:val="00065EAB"/>
    <w:rsid w:val="0007426F"/>
    <w:rsid w:val="00080D08"/>
    <w:rsid w:val="000B21F4"/>
    <w:rsid w:val="000D123C"/>
    <w:rsid w:val="000E6095"/>
    <w:rsid w:val="001A0D1E"/>
    <w:rsid w:val="0023170C"/>
    <w:rsid w:val="0025654E"/>
    <w:rsid w:val="00285A87"/>
    <w:rsid w:val="0029110E"/>
    <w:rsid w:val="002B056E"/>
    <w:rsid w:val="002F7D8F"/>
    <w:rsid w:val="00301E26"/>
    <w:rsid w:val="00333618"/>
    <w:rsid w:val="003E6DDC"/>
    <w:rsid w:val="00401692"/>
    <w:rsid w:val="00404EC0"/>
    <w:rsid w:val="0047406C"/>
    <w:rsid w:val="004E549A"/>
    <w:rsid w:val="005206D2"/>
    <w:rsid w:val="00531971"/>
    <w:rsid w:val="005822B8"/>
    <w:rsid w:val="005A4F3C"/>
    <w:rsid w:val="005B6225"/>
    <w:rsid w:val="005F2F60"/>
    <w:rsid w:val="006044EF"/>
    <w:rsid w:val="00604AA8"/>
    <w:rsid w:val="00643F26"/>
    <w:rsid w:val="00692A3E"/>
    <w:rsid w:val="006A43EF"/>
    <w:rsid w:val="006B3C09"/>
    <w:rsid w:val="006E41D8"/>
    <w:rsid w:val="006F6F6B"/>
    <w:rsid w:val="00774745"/>
    <w:rsid w:val="007D7987"/>
    <w:rsid w:val="007E20FC"/>
    <w:rsid w:val="007E5C3C"/>
    <w:rsid w:val="00820C21"/>
    <w:rsid w:val="0088321B"/>
    <w:rsid w:val="008E2076"/>
    <w:rsid w:val="008E45F8"/>
    <w:rsid w:val="008E59B7"/>
    <w:rsid w:val="00996859"/>
    <w:rsid w:val="009A4A32"/>
    <w:rsid w:val="009C2B42"/>
    <w:rsid w:val="009E7F3D"/>
    <w:rsid w:val="00A30E23"/>
    <w:rsid w:val="00A32ABA"/>
    <w:rsid w:val="00A76A6D"/>
    <w:rsid w:val="00B147FE"/>
    <w:rsid w:val="00B43B6E"/>
    <w:rsid w:val="00B97F9E"/>
    <w:rsid w:val="00BF10BE"/>
    <w:rsid w:val="00C077D0"/>
    <w:rsid w:val="00C36173"/>
    <w:rsid w:val="00D015D4"/>
    <w:rsid w:val="00D0463D"/>
    <w:rsid w:val="00D8318B"/>
    <w:rsid w:val="00E026C6"/>
    <w:rsid w:val="00E07BF4"/>
    <w:rsid w:val="00E17538"/>
    <w:rsid w:val="00E42758"/>
    <w:rsid w:val="00E62530"/>
    <w:rsid w:val="00EA0D82"/>
    <w:rsid w:val="00F07FD3"/>
    <w:rsid w:val="00F53C0D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D2"/>
    <w:pPr>
      <w:spacing w:after="200" w:line="276" w:lineRule="auto"/>
    </w:pPr>
    <w:rPr>
      <w:rFonts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206D2"/>
    <w:pPr>
      <w:ind w:left="720"/>
    </w:pPr>
  </w:style>
  <w:style w:type="character" w:styleId="Kpr">
    <w:name w:val="Hyperlink"/>
    <w:basedOn w:val="VarsaylanParagrafYazTipi"/>
    <w:uiPriority w:val="99"/>
    <w:rsid w:val="005206D2"/>
    <w:rPr>
      <w:color w:val="0563C1"/>
      <w:u w:val="single"/>
    </w:rPr>
  </w:style>
  <w:style w:type="character" w:styleId="AklamaBavurusu">
    <w:name w:val="annotation reference"/>
    <w:basedOn w:val="VarsaylanParagrafYazTipi"/>
    <w:uiPriority w:val="99"/>
    <w:semiHidden/>
    <w:rsid w:val="00D015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D015D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D015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rsid w:val="00D015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imes New Roman" w:hAnsi="Times New Roman" w:cs="Times New Roman"/>
      <w:sz w:val="2"/>
      <w:szCs w:val="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D2"/>
    <w:pPr>
      <w:spacing w:after="200" w:line="276" w:lineRule="auto"/>
    </w:pPr>
    <w:rPr>
      <w:rFonts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206D2"/>
    <w:pPr>
      <w:ind w:left="720"/>
    </w:pPr>
  </w:style>
  <w:style w:type="character" w:styleId="Kpr">
    <w:name w:val="Hyperlink"/>
    <w:basedOn w:val="VarsaylanParagrafYazTipi"/>
    <w:uiPriority w:val="99"/>
    <w:rsid w:val="005206D2"/>
    <w:rPr>
      <w:color w:val="0563C1"/>
      <w:u w:val="single"/>
    </w:rPr>
  </w:style>
  <w:style w:type="character" w:styleId="AklamaBavurusu">
    <w:name w:val="annotation reference"/>
    <w:basedOn w:val="VarsaylanParagrafYazTipi"/>
    <w:uiPriority w:val="99"/>
    <w:semiHidden/>
    <w:rsid w:val="00D015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D015D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D015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rsid w:val="00D015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imes New Roman" w:hAnsi="Times New Roman" w:cs="Times New Roman"/>
      <w:sz w:val="2"/>
      <w:szCs w:val="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UCT – MOBILITY ADAPTED VEHICLE SERVICE BROCHURE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UCT – MOBILITY ADAPTED VEHICLE SERVICE BROCHURE</dc:title>
  <dc:creator>Hilal Döner</dc:creator>
  <cp:lastModifiedBy>Mehmet</cp:lastModifiedBy>
  <cp:revision>2</cp:revision>
  <dcterms:created xsi:type="dcterms:W3CDTF">2015-09-08T11:56:00Z</dcterms:created>
  <dcterms:modified xsi:type="dcterms:W3CDTF">2015-09-08T11:56:00Z</dcterms:modified>
</cp:coreProperties>
</file>